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FF45" w14:textId="77777777" w:rsidR="006D707E" w:rsidRDefault="00FE2F01" w:rsidP="006F2A43">
      <w:pPr>
        <w:ind w:left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2A6AC3" wp14:editId="5F4EAF47">
                <wp:simplePos x="0" y="0"/>
                <wp:positionH relativeFrom="column">
                  <wp:posOffset>449580</wp:posOffset>
                </wp:positionH>
                <wp:positionV relativeFrom="paragraph">
                  <wp:posOffset>47625</wp:posOffset>
                </wp:positionV>
                <wp:extent cx="6149340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D5E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5.4pt;margin-top:3.75pt;width:484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"/>
            </w:pict>
          </mc:Fallback>
        </mc:AlternateContent>
      </w:r>
    </w:p>
    <w:p w14:paraId="7E9CE31D" w14:textId="53E17F92" w:rsidR="006D707E" w:rsidRPr="006F2A43" w:rsidRDefault="00ED6663" w:rsidP="006F2A43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F2A43">
        <w:rPr>
          <w:rFonts w:ascii="Times New Roman" w:hAnsi="Times New Roman"/>
          <w:b/>
          <w:sz w:val="24"/>
          <w:szCs w:val="24"/>
        </w:rPr>
        <w:t xml:space="preserve">A BYLAW OF THE MUNICIPALITY OF </w:t>
      </w:r>
      <w:r w:rsidR="00835132">
        <w:rPr>
          <w:rFonts w:ascii="Times New Roman" w:hAnsi="Times New Roman"/>
          <w:b/>
          <w:sz w:val="24"/>
          <w:szCs w:val="24"/>
        </w:rPr>
        <w:t>ISLAND LAKE</w:t>
      </w:r>
      <w:r w:rsidRPr="006F2A43">
        <w:rPr>
          <w:rFonts w:ascii="Times New Roman" w:hAnsi="Times New Roman"/>
          <w:b/>
          <w:sz w:val="24"/>
          <w:szCs w:val="24"/>
        </w:rPr>
        <w:t>, IN THE PROVINCE OF ALBERTA, TO ESTABLISH THE POSITION OF DESIGNATED OFFICER</w:t>
      </w:r>
    </w:p>
    <w:p w14:paraId="63C1C2B3" w14:textId="77777777" w:rsidR="00ED6663" w:rsidRDefault="00FE2F01" w:rsidP="006F2A43">
      <w:pPr>
        <w:ind w:left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A71B1F" wp14:editId="6DC8566A">
                <wp:simplePos x="0" y="0"/>
                <wp:positionH relativeFrom="column">
                  <wp:posOffset>449580</wp:posOffset>
                </wp:positionH>
                <wp:positionV relativeFrom="paragraph">
                  <wp:posOffset>113030</wp:posOffset>
                </wp:positionV>
                <wp:extent cx="6149340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03F97" id="AutoShape 3" o:spid="_x0000_s1026" type="#_x0000_t32" style="position:absolute;margin-left:35.4pt;margin-top:8.9pt;width:484.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"/>
            </w:pict>
          </mc:Fallback>
        </mc:AlternateContent>
      </w:r>
    </w:p>
    <w:p w14:paraId="1B572DEA" w14:textId="77777777" w:rsidR="006D707E" w:rsidRDefault="006D707E" w:rsidP="006F2A43">
      <w:pPr>
        <w:ind w:left="720"/>
        <w:jc w:val="both"/>
      </w:pPr>
      <w:r>
        <w:rPr>
          <w:b/>
        </w:rPr>
        <w:t>WHEREAS</w:t>
      </w:r>
      <w:r w:rsidR="00ED6663">
        <w:rPr>
          <w:b/>
        </w:rPr>
        <w:t xml:space="preserve">, </w:t>
      </w:r>
      <w:r w:rsidR="00ED6663" w:rsidRPr="00ED6663">
        <w:t xml:space="preserve">pursuant to the provisions of section 210 of the </w:t>
      </w:r>
      <w:r w:rsidR="00ED6663" w:rsidRPr="00777070">
        <w:rPr>
          <w:i/>
        </w:rPr>
        <w:t>Municipal Government Act</w:t>
      </w:r>
      <w:r w:rsidR="00ED6663" w:rsidRPr="00ED6663">
        <w:t>, the Council may pass a bylaw to establish one or more positions to carry out the powers, duties, and functions of a designated officer.</w:t>
      </w:r>
      <w:r w:rsidR="00777070">
        <w:t xml:space="preserve"> </w:t>
      </w:r>
    </w:p>
    <w:p w14:paraId="7A891829" w14:textId="77777777" w:rsidR="00777070" w:rsidRDefault="00777070" w:rsidP="006F2A43">
      <w:pPr>
        <w:ind w:left="720"/>
        <w:jc w:val="both"/>
      </w:pPr>
    </w:p>
    <w:p w14:paraId="7870D8E6" w14:textId="77777777" w:rsidR="00777070" w:rsidRPr="00777070" w:rsidRDefault="00777070" w:rsidP="00777070">
      <w:pPr>
        <w:ind w:left="720"/>
        <w:jc w:val="both"/>
      </w:pPr>
      <w:r w:rsidRPr="00777070">
        <w:rPr>
          <w:b/>
        </w:rPr>
        <w:t>AND WHEREAS</w:t>
      </w:r>
      <w:r w:rsidRPr="00777070">
        <w:t xml:space="preserve">, pursuant to section 456 of the </w:t>
      </w:r>
      <w:r w:rsidRPr="00777070">
        <w:rPr>
          <w:i/>
        </w:rPr>
        <w:t>Municipal Government Act</w:t>
      </w:r>
      <w:r w:rsidRPr="00777070">
        <w:t xml:space="preserve">, </w:t>
      </w:r>
      <w:r w:rsidR="006B3417">
        <w:t>t</w:t>
      </w:r>
      <w:r w:rsidRPr="00777070">
        <w:t>he council of a municipality must appoint a designated</w:t>
      </w:r>
      <w:r>
        <w:t xml:space="preserve"> </w:t>
      </w:r>
      <w:r w:rsidRPr="00777070">
        <w:t>officer to act as the clerk of the assessment review boards having</w:t>
      </w:r>
      <w:r>
        <w:t xml:space="preserve"> </w:t>
      </w:r>
      <w:r w:rsidRPr="00777070">
        <w:t>jurisdiction in the municipality.</w:t>
      </w:r>
    </w:p>
    <w:p w14:paraId="1C3DE113" w14:textId="77777777" w:rsidR="00ED6663" w:rsidRPr="00777070" w:rsidRDefault="00ED6663" w:rsidP="006F2A43">
      <w:pPr>
        <w:ind w:left="720"/>
        <w:jc w:val="both"/>
      </w:pPr>
    </w:p>
    <w:p w14:paraId="0CF05093" w14:textId="153BF2CB" w:rsidR="006D707E" w:rsidRDefault="006D707E" w:rsidP="006F2A43">
      <w:pPr>
        <w:ind w:left="720"/>
        <w:jc w:val="both"/>
      </w:pPr>
      <w:smartTag w:uri="urn:schemas-microsoft-com:office:smarttags" w:element="stockticker">
        <w:r>
          <w:rPr>
            <w:b/>
          </w:rPr>
          <w:t>NOW</w:t>
        </w:r>
      </w:smartTag>
      <w:r>
        <w:rPr>
          <w:b/>
        </w:rPr>
        <w:t xml:space="preserve"> THEREFORE, </w:t>
      </w:r>
      <w:r>
        <w:t xml:space="preserve">the Council of the Summer Village of </w:t>
      </w:r>
      <w:r w:rsidR="00835132">
        <w:t>Island Lake</w:t>
      </w:r>
      <w:r>
        <w:t>, in the Province of Alberta, duly assembled, enacts as follows:</w:t>
      </w:r>
    </w:p>
    <w:p w14:paraId="7A4FD37E" w14:textId="77777777" w:rsidR="00C33782" w:rsidRDefault="00C33782" w:rsidP="006F2A43">
      <w:pPr>
        <w:ind w:left="720"/>
        <w:jc w:val="both"/>
        <w:rPr>
          <w:b/>
        </w:rPr>
      </w:pPr>
    </w:p>
    <w:p w14:paraId="63717C89" w14:textId="4A3C60C2" w:rsidR="00777070" w:rsidRDefault="006D707E" w:rsidP="006F2A43">
      <w:pPr>
        <w:ind w:left="1418" w:hanging="698"/>
        <w:jc w:val="both"/>
      </w:pPr>
      <w:r>
        <w:t>1.</w:t>
      </w:r>
      <w:r>
        <w:tab/>
      </w:r>
      <w:r w:rsidR="00FA1DD4">
        <w:t>T</w:t>
      </w:r>
      <w:r w:rsidR="00ED6663">
        <w:t xml:space="preserve">he </w:t>
      </w:r>
      <w:r w:rsidR="00FA1DD4">
        <w:t xml:space="preserve">Assessment Review Board Clerk is </w:t>
      </w:r>
      <w:r w:rsidR="00784C7C">
        <w:t xml:space="preserve">hereby </w:t>
      </w:r>
      <w:r w:rsidR="00540FD0">
        <w:t xml:space="preserve">established as a Designated Officer. </w:t>
      </w:r>
    </w:p>
    <w:p w14:paraId="0958C26E" w14:textId="2D27A22C" w:rsidR="00540FD0" w:rsidRDefault="00540FD0" w:rsidP="006F2A43">
      <w:pPr>
        <w:ind w:left="1418" w:hanging="698"/>
        <w:jc w:val="both"/>
      </w:pPr>
    </w:p>
    <w:p w14:paraId="64852BE7" w14:textId="36A56F77" w:rsidR="00540FD0" w:rsidRPr="00540FD0" w:rsidRDefault="00540FD0" w:rsidP="006F2A43">
      <w:pPr>
        <w:ind w:left="1418" w:hanging="698"/>
        <w:jc w:val="both"/>
        <w:rPr>
          <w:i/>
          <w:iCs/>
        </w:rPr>
      </w:pPr>
      <w:r>
        <w:t>2.</w:t>
      </w:r>
      <w:r>
        <w:tab/>
        <w:t xml:space="preserve">The Assessment Review Board Clerk is the designated officer for the purpose of the following sections of the </w:t>
      </w:r>
      <w:r>
        <w:rPr>
          <w:i/>
          <w:iCs/>
        </w:rPr>
        <w:t>Municipal Government Act:</w:t>
      </w:r>
    </w:p>
    <w:p w14:paraId="13C3860A" w14:textId="77777777" w:rsidR="00777070" w:rsidRDefault="00777070" w:rsidP="006F2A43">
      <w:pPr>
        <w:ind w:left="1418" w:hanging="698"/>
        <w:jc w:val="both"/>
      </w:pPr>
    </w:p>
    <w:p w14:paraId="4EF9E12F" w14:textId="77777777" w:rsidR="006D707E" w:rsidRDefault="00777070" w:rsidP="00777070">
      <w:pPr>
        <w:ind w:left="1418"/>
        <w:jc w:val="both"/>
      </w:pPr>
      <w:proofErr w:type="spellStart"/>
      <w:r>
        <w:t>i</w:t>
      </w:r>
      <w:proofErr w:type="spellEnd"/>
      <w:r>
        <w:t>)  section 456(1) – Duties of the Clerk of the Assessment Review Board</w:t>
      </w:r>
    </w:p>
    <w:p w14:paraId="6340A0B6" w14:textId="77777777" w:rsidR="00777070" w:rsidRDefault="00777070" w:rsidP="00777070">
      <w:pPr>
        <w:ind w:left="1418"/>
        <w:jc w:val="both"/>
      </w:pPr>
      <w:r>
        <w:t>ii) section 461 &amp; 462 – Assessment Complaints</w:t>
      </w:r>
    </w:p>
    <w:p w14:paraId="416261C0" w14:textId="77777777" w:rsidR="00777070" w:rsidRDefault="00777070" w:rsidP="00777070">
      <w:pPr>
        <w:ind w:left="1418"/>
        <w:jc w:val="both"/>
      </w:pPr>
      <w:r>
        <w:t>iii)  section 469(1) – Notice of Decision of the Assessment Review Board</w:t>
      </w:r>
    </w:p>
    <w:p w14:paraId="764CD159" w14:textId="77777777" w:rsidR="00777070" w:rsidRDefault="00777070" w:rsidP="00777070">
      <w:pPr>
        <w:ind w:left="1418"/>
        <w:jc w:val="both"/>
      </w:pPr>
      <w:r>
        <w:t>iv) section 483 – Decision Admissible on Appeal</w:t>
      </w:r>
    </w:p>
    <w:p w14:paraId="7C0831EC" w14:textId="77777777" w:rsidR="00F137F7" w:rsidRDefault="00F137F7" w:rsidP="006F2A43">
      <w:pPr>
        <w:ind w:left="1418" w:hanging="698"/>
        <w:jc w:val="both"/>
      </w:pPr>
    </w:p>
    <w:p w14:paraId="61702ED5" w14:textId="1960DD22" w:rsidR="00F137F7" w:rsidRDefault="00540FD0" w:rsidP="006F2A43">
      <w:pPr>
        <w:ind w:left="1418" w:hanging="698"/>
        <w:jc w:val="both"/>
      </w:pPr>
      <w:r>
        <w:t>3</w:t>
      </w:r>
      <w:r w:rsidR="00F137F7">
        <w:t>.</w:t>
      </w:r>
      <w:r w:rsidR="00B37C57">
        <w:tab/>
      </w:r>
      <w:r w:rsidR="00F137F7">
        <w:t xml:space="preserve">That as the Summer Village has an agreement with </w:t>
      </w:r>
      <w:r w:rsidR="002328BD">
        <w:t>Capital Region Assessment Services Commission</w:t>
      </w:r>
      <w:r w:rsidR="00F137F7">
        <w:t xml:space="preserve"> for the provision of </w:t>
      </w:r>
      <w:r w:rsidR="006F2A43">
        <w:t>A</w:t>
      </w:r>
      <w:r w:rsidR="00F137F7">
        <w:t>ssessment</w:t>
      </w:r>
      <w:r w:rsidR="006F2A43">
        <w:t xml:space="preserve"> Review Board</w:t>
      </w:r>
      <w:r w:rsidR="00F137F7">
        <w:t xml:space="preserve"> services within the Summer Village, </w:t>
      </w:r>
      <w:r w:rsidR="00F71045">
        <w:t>Gerryl Amorin</w:t>
      </w:r>
      <w:r w:rsidR="00F137F7">
        <w:t xml:space="preserve"> be appointed </w:t>
      </w:r>
      <w:r w:rsidR="00777070">
        <w:t xml:space="preserve">Assessment Review Board Clerk for the Summer Village of </w:t>
      </w:r>
      <w:r w:rsidR="00A66983">
        <w:t>Island Lake</w:t>
      </w:r>
      <w:r w:rsidR="00777070">
        <w:t>.</w:t>
      </w:r>
    </w:p>
    <w:p w14:paraId="27C18436" w14:textId="77777777" w:rsidR="00ED6663" w:rsidRDefault="00ED6663" w:rsidP="006F2A43">
      <w:pPr>
        <w:ind w:left="1418" w:hanging="698"/>
        <w:jc w:val="both"/>
      </w:pPr>
    </w:p>
    <w:p w14:paraId="45F9D57F" w14:textId="13F6D2D8" w:rsidR="00B37C57" w:rsidRDefault="00540FD0" w:rsidP="002B3CCD">
      <w:pPr>
        <w:ind w:left="1418" w:hanging="698"/>
        <w:jc w:val="both"/>
      </w:pPr>
      <w:r>
        <w:t>4</w:t>
      </w:r>
      <w:r w:rsidR="002B3CCD">
        <w:t>.</w:t>
      </w:r>
      <w:r w:rsidR="002B3CCD">
        <w:tab/>
      </w:r>
      <w:r w:rsidR="00B37C57" w:rsidRPr="002B3CCD">
        <w:t xml:space="preserve">THAT this Bylaw </w:t>
      </w:r>
      <w:r>
        <w:t xml:space="preserve">is </w:t>
      </w:r>
      <w:r w:rsidR="00B37C57" w:rsidRPr="002B3CCD">
        <w:t>effective on the date of the third and final reading.</w:t>
      </w:r>
    </w:p>
    <w:p w14:paraId="04ABE7CE" w14:textId="29143D44" w:rsidR="00540FD0" w:rsidRPr="002B3CCD" w:rsidRDefault="00540FD0" w:rsidP="002B3CCD">
      <w:pPr>
        <w:ind w:left="1418" w:hanging="698"/>
        <w:jc w:val="both"/>
      </w:pPr>
    </w:p>
    <w:p w14:paraId="1C8046BA" w14:textId="77777777" w:rsidR="00B37C57" w:rsidRDefault="00B37C57" w:rsidP="006B3417">
      <w:pPr>
        <w:ind w:left="720"/>
        <w:jc w:val="both"/>
        <w:rPr>
          <w:rFonts w:cs="Tahoma"/>
          <w:szCs w:val="22"/>
        </w:rPr>
      </w:pPr>
    </w:p>
    <w:p w14:paraId="0025FC08" w14:textId="77777777" w:rsidR="002B3CCD" w:rsidRPr="001841C1" w:rsidRDefault="002B3CCD" w:rsidP="006B3417">
      <w:pPr>
        <w:ind w:left="720"/>
        <w:jc w:val="both"/>
        <w:rPr>
          <w:rFonts w:cs="Tahoma"/>
          <w:szCs w:val="22"/>
        </w:rPr>
      </w:pPr>
    </w:p>
    <w:p w14:paraId="4C4263B2" w14:textId="376FC53C" w:rsidR="002B3CCD" w:rsidRPr="001841C1" w:rsidRDefault="00B37C57" w:rsidP="002B3CCD">
      <w:pPr>
        <w:ind w:left="720"/>
        <w:jc w:val="both"/>
        <w:rPr>
          <w:rFonts w:cs="Tahoma"/>
          <w:szCs w:val="22"/>
        </w:rPr>
      </w:pPr>
      <w:r w:rsidRPr="001841C1">
        <w:rPr>
          <w:rFonts w:cs="Tahoma"/>
          <w:szCs w:val="22"/>
        </w:rPr>
        <w:t xml:space="preserve">Read a first time on this </w:t>
      </w:r>
      <w:r w:rsidR="000F0F2B">
        <w:rPr>
          <w:rFonts w:cs="Tahoma"/>
          <w:szCs w:val="22"/>
        </w:rPr>
        <w:t>29</w:t>
      </w:r>
      <w:r w:rsidR="000F0F2B" w:rsidRPr="000F0F2B">
        <w:rPr>
          <w:rFonts w:cs="Tahoma"/>
          <w:szCs w:val="22"/>
          <w:vertAlign w:val="superscript"/>
        </w:rPr>
        <w:t>th</w:t>
      </w:r>
      <w:r w:rsidR="000F0F2B">
        <w:rPr>
          <w:rFonts w:cs="Tahoma"/>
          <w:szCs w:val="22"/>
        </w:rPr>
        <w:t xml:space="preserve"> </w:t>
      </w:r>
      <w:r w:rsidR="002B3CCD" w:rsidRPr="001841C1">
        <w:rPr>
          <w:rFonts w:cs="Tahoma"/>
          <w:szCs w:val="22"/>
        </w:rPr>
        <w:t xml:space="preserve">day of </w:t>
      </w:r>
      <w:r w:rsidR="00E01CDD">
        <w:rPr>
          <w:rFonts w:cs="Tahoma"/>
          <w:szCs w:val="22"/>
        </w:rPr>
        <w:t>August</w:t>
      </w:r>
      <w:r w:rsidR="002B3CCD" w:rsidRPr="001841C1">
        <w:rPr>
          <w:rFonts w:cs="Tahoma"/>
          <w:szCs w:val="22"/>
        </w:rPr>
        <w:t>, 20</w:t>
      </w:r>
      <w:r w:rsidR="002328BD">
        <w:rPr>
          <w:rFonts w:cs="Tahoma"/>
          <w:szCs w:val="22"/>
        </w:rPr>
        <w:t>2</w:t>
      </w:r>
      <w:r w:rsidR="00F71045">
        <w:rPr>
          <w:rFonts w:cs="Tahoma"/>
          <w:szCs w:val="22"/>
        </w:rPr>
        <w:t>2</w:t>
      </w:r>
      <w:r w:rsidR="002B3CCD" w:rsidRPr="001841C1">
        <w:rPr>
          <w:rFonts w:cs="Tahoma"/>
          <w:szCs w:val="22"/>
        </w:rPr>
        <w:t>.</w:t>
      </w:r>
    </w:p>
    <w:p w14:paraId="29F784A0" w14:textId="77777777" w:rsidR="00B37C57" w:rsidRPr="001841C1" w:rsidRDefault="00B37C57" w:rsidP="006B3417">
      <w:pPr>
        <w:ind w:left="720"/>
        <w:jc w:val="both"/>
        <w:rPr>
          <w:rFonts w:cs="Tahoma"/>
          <w:szCs w:val="22"/>
        </w:rPr>
      </w:pPr>
    </w:p>
    <w:p w14:paraId="17A7B1A3" w14:textId="0BD5AE1B" w:rsidR="002B3CCD" w:rsidRPr="001841C1" w:rsidRDefault="00B37C57" w:rsidP="002B3CCD">
      <w:pPr>
        <w:ind w:left="720"/>
        <w:jc w:val="both"/>
        <w:rPr>
          <w:rFonts w:cs="Tahoma"/>
          <w:szCs w:val="22"/>
        </w:rPr>
      </w:pPr>
      <w:r w:rsidRPr="001841C1">
        <w:rPr>
          <w:rFonts w:cs="Tahoma"/>
          <w:szCs w:val="22"/>
        </w:rPr>
        <w:t xml:space="preserve">Read a second time on this </w:t>
      </w:r>
      <w:r w:rsidR="000F0F2B">
        <w:rPr>
          <w:rFonts w:cs="Tahoma"/>
          <w:szCs w:val="22"/>
        </w:rPr>
        <w:t>29</w:t>
      </w:r>
      <w:r w:rsidR="002B3CCD" w:rsidRPr="00E07519">
        <w:rPr>
          <w:rFonts w:cs="Tahoma"/>
          <w:szCs w:val="22"/>
          <w:vertAlign w:val="superscript"/>
        </w:rPr>
        <w:t>th</w:t>
      </w:r>
      <w:r w:rsidR="002B3CCD" w:rsidRPr="001841C1">
        <w:rPr>
          <w:rFonts w:cs="Tahoma"/>
          <w:szCs w:val="22"/>
        </w:rPr>
        <w:t xml:space="preserve"> day of </w:t>
      </w:r>
      <w:r w:rsidR="00E01CDD">
        <w:rPr>
          <w:rFonts w:cs="Tahoma"/>
          <w:szCs w:val="22"/>
        </w:rPr>
        <w:t>August</w:t>
      </w:r>
      <w:r w:rsidR="002B3CCD" w:rsidRPr="001841C1">
        <w:rPr>
          <w:rFonts w:cs="Tahoma"/>
          <w:szCs w:val="22"/>
        </w:rPr>
        <w:t>, 20</w:t>
      </w:r>
      <w:r w:rsidR="002328BD">
        <w:rPr>
          <w:rFonts w:cs="Tahoma"/>
          <w:szCs w:val="22"/>
        </w:rPr>
        <w:t>2</w:t>
      </w:r>
      <w:r w:rsidR="00F71045">
        <w:rPr>
          <w:rFonts w:cs="Tahoma"/>
          <w:szCs w:val="22"/>
        </w:rPr>
        <w:t>2</w:t>
      </w:r>
      <w:r w:rsidR="002B3CCD" w:rsidRPr="001841C1">
        <w:rPr>
          <w:rFonts w:cs="Tahoma"/>
          <w:szCs w:val="22"/>
        </w:rPr>
        <w:t>.</w:t>
      </w:r>
    </w:p>
    <w:p w14:paraId="175686F2" w14:textId="77777777" w:rsidR="00B37C57" w:rsidRPr="001841C1" w:rsidRDefault="00B37C57" w:rsidP="006B3417">
      <w:pPr>
        <w:ind w:left="720"/>
        <w:jc w:val="both"/>
        <w:rPr>
          <w:rFonts w:cs="Tahoma"/>
          <w:szCs w:val="22"/>
        </w:rPr>
      </w:pPr>
    </w:p>
    <w:p w14:paraId="6D83A563" w14:textId="5CC0954E" w:rsidR="002B3CCD" w:rsidRPr="001841C1" w:rsidRDefault="00B37C57" w:rsidP="002B3CCD">
      <w:pPr>
        <w:ind w:left="720"/>
        <w:jc w:val="both"/>
        <w:rPr>
          <w:rFonts w:cs="Tahoma"/>
          <w:szCs w:val="22"/>
        </w:rPr>
      </w:pPr>
      <w:r w:rsidRPr="001841C1">
        <w:rPr>
          <w:rFonts w:cs="Tahoma"/>
          <w:szCs w:val="22"/>
        </w:rPr>
        <w:t xml:space="preserve">Unanimous Consent to proceed to third reading on this </w:t>
      </w:r>
      <w:r w:rsidR="000F0F2B">
        <w:rPr>
          <w:rFonts w:cs="Tahoma"/>
          <w:szCs w:val="22"/>
        </w:rPr>
        <w:t>29</w:t>
      </w:r>
      <w:r w:rsidR="002B3CCD" w:rsidRPr="00E07519">
        <w:rPr>
          <w:rFonts w:cs="Tahoma"/>
          <w:szCs w:val="22"/>
          <w:vertAlign w:val="superscript"/>
        </w:rPr>
        <w:t>th</w:t>
      </w:r>
      <w:r w:rsidR="002B3CCD" w:rsidRPr="001841C1">
        <w:rPr>
          <w:rFonts w:cs="Tahoma"/>
          <w:szCs w:val="22"/>
        </w:rPr>
        <w:t xml:space="preserve"> day of </w:t>
      </w:r>
      <w:r w:rsidR="00E01CDD">
        <w:rPr>
          <w:rFonts w:cs="Tahoma"/>
          <w:szCs w:val="22"/>
        </w:rPr>
        <w:t>August</w:t>
      </w:r>
      <w:r w:rsidR="002B3CCD" w:rsidRPr="001841C1">
        <w:rPr>
          <w:rFonts w:cs="Tahoma"/>
          <w:szCs w:val="22"/>
        </w:rPr>
        <w:t>, 20</w:t>
      </w:r>
      <w:r w:rsidR="002328BD">
        <w:rPr>
          <w:rFonts w:cs="Tahoma"/>
          <w:szCs w:val="22"/>
        </w:rPr>
        <w:t>2</w:t>
      </w:r>
      <w:r w:rsidR="00F71045">
        <w:rPr>
          <w:rFonts w:cs="Tahoma"/>
          <w:szCs w:val="22"/>
        </w:rPr>
        <w:t>2</w:t>
      </w:r>
      <w:r w:rsidR="002B3CCD" w:rsidRPr="001841C1">
        <w:rPr>
          <w:rFonts w:cs="Tahoma"/>
          <w:szCs w:val="22"/>
        </w:rPr>
        <w:t>.</w:t>
      </w:r>
    </w:p>
    <w:p w14:paraId="6E6CBEFF" w14:textId="77777777" w:rsidR="00B37C57" w:rsidRPr="001841C1" w:rsidRDefault="00B37C57" w:rsidP="006B3417">
      <w:pPr>
        <w:ind w:left="720"/>
        <w:jc w:val="both"/>
        <w:rPr>
          <w:rFonts w:cs="Tahoma"/>
          <w:szCs w:val="22"/>
        </w:rPr>
      </w:pPr>
    </w:p>
    <w:p w14:paraId="5CE83C8A" w14:textId="3167C7B4" w:rsidR="002B3CCD" w:rsidRPr="001841C1" w:rsidRDefault="00B37C57" w:rsidP="002B3CCD">
      <w:pPr>
        <w:ind w:left="720"/>
        <w:jc w:val="both"/>
        <w:rPr>
          <w:rFonts w:cs="Tahoma"/>
          <w:szCs w:val="22"/>
        </w:rPr>
      </w:pPr>
      <w:r w:rsidRPr="001841C1">
        <w:rPr>
          <w:rFonts w:cs="Tahoma"/>
          <w:szCs w:val="22"/>
        </w:rPr>
        <w:t xml:space="preserve">Read a third and final time on this </w:t>
      </w:r>
      <w:r w:rsidR="000F0F2B">
        <w:rPr>
          <w:rFonts w:cs="Tahoma"/>
          <w:szCs w:val="22"/>
        </w:rPr>
        <w:t>29</w:t>
      </w:r>
      <w:r w:rsidR="002B3CCD" w:rsidRPr="00E07519">
        <w:rPr>
          <w:rFonts w:cs="Tahoma"/>
          <w:szCs w:val="22"/>
          <w:vertAlign w:val="superscript"/>
        </w:rPr>
        <w:t>th</w:t>
      </w:r>
      <w:r w:rsidR="002B3CCD" w:rsidRPr="001841C1">
        <w:rPr>
          <w:rFonts w:cs="Tahoma"/>
          <w:szCs w:val="22"/>
        </w:rPr>
        <w:t xml:space="preserve"> day of </w:t>
      </w:r>
      <w:r w:rsidR="00E01CDD">
        <w:rPr>
          <w:rFonts w:cs="Tahoma"/>
          <w:szCs w:val="22"/>
        </w:rPr>
        <w:t>August</w:t>
      </w:r>
      <w:r w:rsidR="002B3CCD" w:rsidRPr="001841C1">
        <w:rPr>
          <w:rFonts w:cs="Tahoma"/>
          <w:szCs w:val="22"/>
        </w:rPr>
        <w:t>, 20</w:t>
      </w:r>
      <w:r w:rsidR="002328BD">
        <w:rPr>
          <w:rFonts w:cs="Tahoma"/>
          <w:szCs w:val="22"/>
        </w:rPr>
        <w:t>2</w:t>
      </w:r>
      <w:r w:rsidR="00F71045">
        <w:rPr>
          <w:rFonts w:cs="Tahoma"/>
          <w:szCs w:val="22"/>
        </w:rPr>
        <w:t>2</w:t>
      </w:r>
      <w:r w:rsidR="002B3CCD" w:rsidRPr="001841C1">
        <w:rPr>
          <w:rFonts w:cs="Tahoma"/>
          <w:szCs w:val="22"/>
        </w:rPr>
        <w:t>.</w:t>
      </w:r>
    </w:p>
    <w:p w14:paraId="5467565E" w14:textId="0FDCA4AE" w:rsidR="00B37C57" w:rsidRDefault="00B37C57" w:rsidP="006B3417">
      <w:pPr>
        <w:ind w:left="720"/>
        <w:jc w:val="both"/>
        <w:rPr>
          <w:rFonts w:cs="Tahoma"/>
          <w:szCs w:val="22"/>
        </w:rPr>
      </w:pPr>
    </w:p>
    <w:p w14:paraId="1EA663D5" w14:textId="705093D4" w:rsidR="002328BD" w:rsidRDefault="002328BD" w:rsidP="006B3417">
      <w:pPr>
        <w:ind w:left="720"/>
        <w:jc w:val="both"/>
        <w:rPr>
          <w:rFonts w:cs="Tahoma"/>
          <w:szCs w:val="22"/>
        </w:rPr>
      </w:pPr>
    </w:p>
    <w:p w14:paraId="5E4427B9" w14:textId="77B4B9D9" w:rsidR="002328BD" w:rsidRDefault="002328BD" w:rsidP="006B3417">
      <w:pPr>
        <w:ind w:left="720"/>
        <w:jc w:val="both"/>
        <w:rPr>
          <w:rFonts w:cs="Tahoma"/>
          <w:szCs w:val="22"/>
        </w:rPr>
      </w:pPr>
    </w:p>
    <w:p w14:paraId="6B4AAB45" w14:textId="2A997692" w:rsidR="002328BD" w:rsidRDefault="002328BD" w:rsidP="006B3417">
      <w:pPr>
        <w:ind w:left="720"/>
        <w:jc w:val="both"/>
        <w:rPr>
          <w:rFonts w:cs="Tahoma"/>
          <w:szCs w:val="22"/>
        </w:rPr>
      </w:pPr>
    </w:p>
    <w:p w14:paraId="5C66864B" w14:textId="643AE17B" w:rsidR="002328BD" w:rsidRDefault="002328BD" w:rsidP="006B3417">
      <w:pPr>
        <w:ind w:left="720"/>
        <w:jc w:val="both"/>
        <w:rPr>
          <w:rFonts w:cs="Tahoma"/>
          <w:szCs w:val="22"/>
        </w:rPr>
      </w:pPr>
    </w:p>
    <w:p w14:paraId="41E91DA6" w14:textId="27234DB6" w:rsidR="002328BD" w:rsidRDefault="002328BD" w:rsidP="006B3417">
      <w:pPr>
        <w:ind w:left="720"/>
        <w:jc w:val="both"/>
        <w:rPr>
          <w:rFonts w:cs="Tahoma"/>
          <w:szCs w:val="22"/>
        </w:rPr>
      </w:pPr>
    </w:p>
    <w:p w14:paraId="106901E2" w14:textId="2779E883" w:rsidR="002328BD" w:rsidRDefault="002328BD" w:rsidP="006B3417">
      <w:pPr>
        <w:ind w:left="720"/>
        <w:jc w:val="both"/>
        <w:rPr>
          <w:rFonts w:cs="Tahoma"/>
          <w:szCs w:val="22"/>
        </w:rPr>
      </w:pPr>
    </w:p>
    <w:p w14:paraId="0AD99FEB" w14:textId="77777777" w:rsidR="002328BD" w:rsidRPr="001841C1" w:rsidRDefault="002328BD" w:rsidP="006B3417">
      <w:pPr>
        <w:ind w:left="720"/>
        <w:jc w:val="both"/>
        <w:rPr>
          <w:rFonts w:cs="Tahoma"/>
          <w:szCs w:val="22"/>
        </w:rPr>
      </w:pPr>
    </w:p>
    <w:p w14:paraId="495584E9" w14:textId="77777777" w:rsidR="002328BD" w:rsidRDefault="002328BD" w:rsidP="002B3CCD">
      <w:pPr>
        <w:ind w:left="720"/>
        <w:jc w:val="both"/>
        <w:rPr>
          <w:rFonts w:cs="Tahoma"/>
          <w:szCs w:val="22"/>
        </w:rPr>
      </w:pPr>
    </w:p>
    <w:p w14:paraId="1B6944FE" w14:textId="261F9922" w:rsidR="002B3CCD" w:rsidRPr="001841C1" w:rsidRDefault="00B37C57" w:rsidP="002B3CCD">
      <w:pPr>
        <w:ind w:left="720"/>
        <w:jc w:val="both"/>
        <w:rPr>
          <w:rFonts w:cs="Tahoma"/>
          <w:szCs w:val="22"/>
        </w:rPr>
      </w:pPr>
      <w:r w:rsidRPr="001841C1">
        <w:rPr>
          <w:rFonts w:cs="Tahoma"/>
          <w:szCs w:val="22"/>
        </w:rPr>
        <w:t xml:space="preserve">Signed this </w:t>
      </w:r>
      <w:r w:rsidR="000F0F2B">
        <w:rPr>
          <w:rFonts w:cs="Tahoma"/>
          <w:szCs w:val="22"/>
        </w:rPr>
        <w:t>29</w:t>
      </w:r>
      <w:r w:rsidR="002B3CCD" w:rsidRPr="00E07519">
        <w:rPr>
          <w:rFonts w:cs="Tahoma"/>
          <w:szCs w:val="22"/>
          <w:vertAlign w:val="superscript"/>
        </w:rPr>
        <w:t>th</w:t>
      </w:r>
      <w:r w:rsidR="002B3CCD" w:rsidRPr="001841C1">
        <w:rPr>
          <w:rFonts w:cs="Tahoma"/>
          <w:szCs w:val="22"/>
        </w:rPr>
        <w:t xml:space="preserve"> day of </w:t>
      </w:r>
      <w:r w:rsidR="00E01CDD">
        <w:rPr>
          <w:rFonts w:cs="Tahoma"/>
          <w:szCs w:val="22"/>
        </w:rPr>
        <w:t>August</w:t>
      </w:r>
      <w:r w:rsidR="002B3CCD" w:rsidRPr="001841C1">
        <w:rPr>
          <w:rFonts w:cs="Tahoma"/>
          <w:szCs w:val="22"/>
        </w:rPr>
        <w:t>, 20</w:t>
      </w:r>
      <w:r w:rsidR="002328BD">
        <w:rPr>
          <w:rFonts w:cs="Tahoma"/>
          <w:szCs w:val="22"/>
        </w:rPr>
        <w:t>2</w:t>
      </w:r>
      <w:r w:rsidR="00F71045">
        <w:rPr>
          <w:rFonts w:cs="Tahoma"/>
          <w:szCs w:val="22"/>
        </w:rPr>
        <w:t>2</w:t>
      </w:r>
      <w:r w:rsidR="002B3CCD" w:rsidRPr="001841C1">
        <w:rPr>
          <w:rFonts w:cs="Tahoma"/>
          <w:szCs w:val="22"/>
        </w:rPr>
        <w:t>.</w:t>
      </w:r>
    </w:p>
    <w:p w14:paraId="6A815195" w14:textId="77777777" w:rsidR="002B3CCD" w:rsidRDefault="002B3CCD" w:rsidP="00B37C57">
      <w:pPr>
        <w:pStyle w:val="BodyText"/>
        <w:jc w:val="right"/>
        <w:rPr>
          <w:rFonts w:ascii="Tahoma" w:hAnsi="Tahoma" w:cs="Tahoma"/>
          <w:sz w:val="22"/>
          <w:szCs w:val="22"/>
        </w:rPr>
      </w:pPr>
    </w:p>
    <w:p w14:paraId="7E23AED2" w14:textId="77777777" w:rsidR="002B3CCD" w:rsidRDefault="002B3CCD" w:rsidP="00B37C57">
      <w:pPr>
        <w:pStyle w:val="BodyText"/>
        <w:jc w:val="right"/>
        <w:rPr>
          <w:rFonts w:ascii="Tahoma" w:hAnsi="Tahoma" w:cs="Tahoma"/>
          <w:sz w:val="22"/>
          <w:szCs w:val="22"/>
        </w:rPr>
      </w:pPr>
    </w:p>
    <w:p w14:paraId="39F6AB7F" w14:textId="77777777" w:rsidR="00B37C57" w:rsidRPr="001841C1" w:rsidRDefault="00FE2F01" w:rsidP="00B37C57">
      <w:pPr>
        <w:pStyle w:val="BodyText"/>
        <w:jc w:val="right"/>
        <w:rPr>
          <w:rFonts w:ascii="Tahoma" w:hAnsi="Tahoma" w:cs="Tahoma"/>
          <w:sz w:val="22"/>
          <w:szCs w:val="22"/>
        </w:rPr>
      </w:pPr>
      <w:r w:rsidRPr="001841C1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4294967295" distB="4294967295" distL="0" distR="0" simplePos="0" relativeHeight="251658240" behindDoc="0" locked="0" layoutInCell="1" allowOverlap="1" wp14:anchorId="39A81EC3" wp14:editId="01B0FB3B">
                <wp:simplePos x="0" y="0"/>
                <wp:positionH relativeFrom="page">
                  <wp:posOffset>4621530</wp:posOffset>
                </wp:positionH>
                <wp:positionV relativeFrom="paragraph">
                  <wp:posOffset>181609</wp:posOffset>
                </wp:positionV>
                <wp:extent cx="268351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351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A8FB2" id="Straight Connector 2" o:spid="_x0000_s1026" style="position:absolute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3.9pt,14.3pt" to="575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" strokeweight=".27489mm">
                <w10:wrap type="topAndBottom" anchorx="page"/>
              </v:line>
            </w:pict>
          </mc:Fallback>
        </mc:AlternateContent>
      </w:r>
    </w:p>
    <w:p w14:paraId="471DEEB1" w14:textId="78FD3929" w:rsidR="00B37C57" w:rsidRPr="001841C1" w:rsidRDefault="00B37C57" w:rsidP="00B37C57">
      <w:pPr>
        <w:pStyle w:val="BodyText"/>
        <w:jc w:val="right"/>
        <w:rPr>
          <w:rFonts w:ascii="Tahoma" w:hAnsi="Tahoma" w:cs="Tahoma"/>
          <w:sz w:val="22"/>
          <w:szCs w:val="22"/>
        </w:rPr>
      </w:pPr>
      <w:r w:rsidRPr="001841C1">
        <w:rPr>
          <w:rFonts w:ascii="Tahoma" w:hAnsi="Tahoma" w:cs="Tahoma"/>
          <w:sz w:val="22"/>
          <w:szCs w:val="22"/>
        </w:rPr>
        <w:t>Mayor,</w:t>
      </w:r>
      <w:r w:rsidRPr="001841C1">
        <w:rPr>
          <w:rFonts w:ascii="Tahoma" w:hAnsi="Tahoma" w:cs="Tahoma"/>
          <w:spacing w:val="-13"/>
          <w:sz w:val="22"/>
          <w:szCs w:val="22"/>
        </w:rPr>
        <w:t xml:space="preserve"> </w:t>
      </w:r>
      <w:r w:rsidR="00835132">
        <w:rPr>
          <w:rFonts w:ascii="Tahoma" w:hAnsi="Tahoma" w:cs="Tahoma"/>
          <w:sz w:val="22"/>
          <w:szCs w:val="22"/>
        </w:rPr>
        <w:t>Chad Newton</w:t>
      </w:r>
    </w:p>
    <w:p w14:paraId="625AE80C" w14:textId="77777777" w:rsidR="00B37C57" w:rsidRPr="001841C1" w:rsidRDefault="00B37C57" w:rsidP="00B37C57">
      <w:pPr>
        <w:tabs>
          <w:tab w:val="left" w:pos="5199"/>
        </w:tabs>
        <w:spacing w:before="56"/>
        <w:ind w:left="160"/>
        <w:jc w:val="right"/>
        <w:rPr>
          <w:rFonts w:cs="Tahoma"/>
          <w:szCs w:val="22"/>
        </w:rPr>
      </w:pPr>
    </w:p>
    <w:p w14:paraId="5484F5D7" w14:textId="77777777" w:rsidR="00B37C57" w:rsidRPr="001841C1" w:rsidRDefault="00B37C57" w:rsidP="00B37C57">
      <w:pPr>
        <w:tabs>
          <w:tab w:val="left" w:pos="5199"/>
        </w:tabs>
        <w:spacing w:before="56"/>
        <w:ind w:left="160"/>
        <w:jc w:val="right"/>
        <w:rPr>
          <w:rFonts w:cs="Tahoma"/>
          <w:szCs w:val="22"/>
        </w:rPr>
      </w:pPr>
    </w:p>
    <w:p w14:paraId="0BD81F03" w14:textId="77777777" w:rsidR="006D707E" w:rsidRPr="00B37C57" w:rsidRDefault="00FE2F01" w:rsidP="00B37C57">
      <w:pPr>
        <w:tabs>
          <w:tab w:val="left" w:pos="5199"/>
        </w:tabs>
        <w:spacing w:before="56"/>
        <w:ind w:left="160"/>
        <w:jc w:val="right"/>
        <w:rPr>
          <w:rFonts w:cs="Tahoma"/>
          <w:szCs w:val="22"/>
        </w:rPr>
      </w:pPr>
      <w:r w:rsidRPr="001841C1">
        <w:rPr>
          <w:rFonts w:cs="Tahoma"/>
          <w:noProof/>
          <w:szCs w:val="22"/>
        </w:rPr>
        <mc:AlternateContent>
          <mc:Choice Requires="wps">
            <w:drawing>
              <wp:anchor distT="4294967295" distB="4294967295" distL="0" distR="0" simplePos="0" relativeHeight="251659264" behindDoc="0" locked="0" layoutInCell="1" allowOverlap="1" wp14:anchorId="7DA2B87B" wp14:editId="668C53C6">
                <wp:simplePos x="0" y="0"/>
                <wp:positionH relativeFrom="page">
                  <wp:posOffset>4621530</wp:posOffset>
                </wp:positionH>
                <wp:positionV relativeFrom="paragraph">
                  <wp:posOffset>24129</wp:posOffset>
                </wp:positionV>
                <wp:extent cx="2718435" cy="0"/>
                <wp:effectExtent l="0" t="0" r="0" b="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843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E96B1" id="Straight Connector 1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3.9pt,1.9pt" to="577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" strokeweight=".27489mm">
                <w10:wrap type="topAndBottom" anchorx="page"/>
              </v:line>
            </w:pict>
          </mc:Fallback>
        </mc:AlternateContent>
      </w:r>
      <w:r w:rsidR="00B37C57" w:rsidRPr="001841C1">
        <w:rPr>
          <w:rFonts w:cs="Tahoma"/>
          <w:szCs w:val="22"/>
        </w:rPr>
        <w:t>Chief Administrative Officer, Wendy</w:t>
      </w:r>
      <w:r w:rsidR="00B37C57" w:rsidRPr="001841C1">
        <w:rPr>
          <w:rFonts w:cs="Tahoma"/>
          <w:spacing w:val="-17"/>
          <w:szCs w:val="22"/>
        </w:rPr>
        <w:t xml:space="preserve"> </w:t>
      </w:r>
      <w:r w:rsidR="00B37C57" w:rsidRPr="001841C1">
        <w:rPr>
          <w:rFonts w:cs="Tahoma"/>
          <w:szCs w:val="22"/>
        </w:rPr>
        <w:t>Wildman</w:t>
      </w:r>
    </w:p>
    <w:sectPr w:rsidR="006D707E" w:rsidRPr="00B37C57" w:rsidSect="006F2A43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B434" w14:textId="77777777" w:rsidR="00877B97" w:rsidRDefault="00877B97" w:rsidP="006F2A43">
      <w:r>
        <w:separator/>
      </w:r>
    </w:p>
  </w:endnote>
  <w:endnote w:type="continuationSeparator" w:id="0">
    <w:p w14:paraId="6B969724" w14:textId="77777777" w:rsidR="00877B97" w:rsidRDefault="00877B97" w:rsidP="006F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A601" w14:textId="168242AF" w:rsidR="006B3417" w:rsidRPr="003450D6" w:rsidRDefault="006B3417" w:rsidP="006B3417">
    <w:pPr>
      <w:pStyle w:val="Footer"/>
      <w:jc w:val="right"/>
      <w:rPr>
        <w:rFonts w:cs="Tahoma"/>
        <w:sz w:val="16"/>
        <w:szCs w:val="16"/>
      </w:rPr>
    </w:pPr>
    <w:r w:rsidRPr="003450D6">
      <w:rPr>
        <w:rFonts w:cs="Tahoma"/>
        <w:sz w:val="16"/>
        <w:szCs w:val="16"/>
      </w:rPr>
      <w:t xml:space="preserve">BYLAW NO. </w:t>
    </w:r>
    <w:r w:rsidR="00835132">
      <w:rPr>
        <w:rFonts w:cs="Tahoma"/>
        <w:sz w:val="16"/>
        <w:szCs w:val="16"/>
      </w:rPr>
      <w:t>0</w:t>
    </w:r>
    <w:r w:rsidR="00F71045">
      <w:rPr>
        <w:rFonts w:cs="Tahoma"/>
        <w:sz w:val="16"/>
        <w:szCs w:val="16"/>
      </w:rPr>
      <w:t>6-2022</w:t>
    </w:r>
  </w:p>
  <w:p w14:paraId="2ADF5D44" w14:textId="77777777" w:rsidR="006B3417" w:rsidRPr="003450D6" w:rsidRDefault="006B3417" w:rsidP="006B3417">
    <w:pPr>
      <w:pStyle w:val="Footer"/>
      <w:jc w:val="right"/>
      <w:rPr>
        <w:rFonts w:cs="Tahoma"/>
        <w:noProof/>
        <w:sz w:val="16"/>
        <w:szCs w:val="16"/>
      </w:rPr>
    </w:pPr>
    <w:r w:rsidRPr="003450D6">
      <w:rPr>
        <w:rFonts w:cs="Tahoma"/>
        <w:sz w:val="16"/>
        <w:szCs w:val="16"/>
      </w:rPr>
      <w:fldChar w:fldCharType="begin"/>
    </w:r>
    <w:r w:rsidRPr="003450D6">
      <w:rPr>
        <w:rFonts w:cs="Tahoma"/>
        <w:sz w:val="16"/>
        <w:szCs w:val="16"/>
      </w:rPr>
      <w:instrText xml:space="preserve"> PAGE   \* MERGEFORMAT </w:instrText>
    </w:r>
    <w:r w:rsidRPr="003450D6">
      <w:rPr>
        <w:rFonts w:cs="Tahoma"/>
        <w:sz w:val="16"/>
        <w:szCs w:val="16"/>
      </w:rPr>
      <w:fldChar w:fldCharType="separate"/>
    </w:r>
    <w:r>
      <w:rPr>
        <w:rFonts w:cs="Tahoma"/>
        <w:sz w:val="16"/>
        <w:szCs w:val="16"/>
      </w:rPr>
      <w:t>3</w:t>
    </w:r>
    <w:r w:rsidRPr="003450D6">
      <w:rPr>
        <w:rFonts w:cs="Tahoma"/>
        <w:noProof/>
        <w:sz w:val="16"/>
        <w:szCs w:val="16"/>
      </w:rPr>
      <w:fldChar w:fldCharType="end"/>
    </w:r>
  </w:p>
  <w:p w14:paraId="5609B891" w14:textId="77777777" w:rsidR="006B3417" w:rsidRDefault="006B3417">
    <w:pPr>
      <w:pStyle w:val="Footer"/>
    </w:pPr>
  </w:p>
  <w:p w14:paraId="4DFA7BBA" w14:textId="77777777" w:rsidR="006B3417" w:rsidRDefault="006B3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AA8BF" w14:textId="77777777" w:rsidR="00877B97" w:rsidRDefault="00877B97" w:rsidP="006F2A43">
      <w:r>
        <w:separator/>
      </w:r>
    </w:p>
  </w:footnote>
  <w:footnote w:type="continuationSeparator" w:id="0">
    <w:p w14:paraId="0E581B3C" w14:textId="77777777" w:rsidR="00877B97" w:rsidRDefault="00877B97" w:rsidP="006F2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5DF6" w14:textId="67D3B57F" w:rsidR="006F2A43" w:rsidRPr="00946F34" w:rsidRDefault="006F2A43" w:rsidP="006F2A43">
    <w:pPr>
      <w:pStyle w:val="Heading2"/>
      <w:spacing w:before="0" w:line="276" w:lineRule="auto"/>
      <w:jc w:val="right"/>
      <w:rPr>
        <w:rFonts w:ascii="Tahoma" w:hAnsi="Tahoma" w:cs="Tahoma"/>
        <w:i w:val="0"/>
        <w:sz w:val="20"/>
        <w:szCs w:val="20"/>
      </w:rPr>
    </w:pPr>
    <w:r w:rsidRPr="00946F34">
      <w:rPr>
        <w:rFonts w:ascii="Tahoma" w:hAnsi="Tahoma" w:cs="Tahoma"/>
        <w:i w:val="0"/>
        <w:sz w:val="20"/>
        <w:szCs w:val="20"/>
      </w:rPr>
      <w:t xml:space="preserve">BYLAW NO. </w:t>
    </w:r>
    <w:r w:rsidR="00835132">
      <w:rPr>
        <w:rFonts w:ascii="Tahoma" w:hAnsi="Tahoma" w:cs="Tahoma"/>
        <w:i w:val="0"/>
        <w:sz w:val="20"/>
        <w:szCs w:val="20"/>
      </w:rPr>
      <w:t>0</w:t>
    </w:r>
    <w:r w:rsidR="00F71045">
      <w:rPr>
        <w:rFonts w:ascii="Tahoma" w:hAnsi="Tahoma" w:cs="Tahoma"/>
        <w:i w:val="0"/>
        <w:sz w:val="20"/>
        <w:szCs w:val="20"/>
      </w:rPr>
      <w:t>6</w:t>
    </w:r>
    <w:r w:rsidRPr="00946F34">
      <w:rPr>
        <w:rFonts w:ascii="Tahoma" w:hAnsi="Tahoma" w:cs="Tahoma"/>
        <w:i w:val="0"/>
        <w:sz w:val="20"/>
        <w:szCs w:val="20"/>
      </w:rPr>
      <w:t>-20</w:t>
    </w:r>
    <w:r w:rsidR="002328BD">
      <w:rPr>
        <w:rFonts w:ascii="Tahoma" w:hAnsi="Tahoma" w:cs="Tahoma"/>
        <w:i w:val="0"/>
        <w:sz w:val="20"/>
        <w:szCs w:val="20"/>
      </w:rPr>
      <w:t>2</w:t>
    </w:r>
    <w:r w:rsidR="00F71045">
      <w:rPr>
        <w:rFonts w:ascii="Tahoma" w:hAnsi="Tahoma" w:cs="Tahoma"/>
        <w:i w:val="0"/>
        <w:sz w:val="20"/>
        <w:szCs w:val="20"/>
      </w:rPr>
      <w:t>2</w:t>
    </w:r>
  </w:p>
  <w:p w14:paraId="57205FC3" w14:textId="77777777" w:rsidR="006F2A43" w:rsidRPr="00946F34" w:rsidRDefault="006F2A43" w:rsidP="006F2A43">
    <w:pPr>
      <w:keepNext/>
      <w:spacing w:after="60" w:line="276" w:lineRule="auto"/>
      <w:jc w:val="right"/>
      <w:outlineLvl w:val="1"/>
      <w:rPr>
        <w:rFonts w:cs="Tahoma"/>
        <w:b/>
        <w:bCs/>
        <w:iCs/>
        <w:sz w:val="20"/>
      </w:rPr>
    </w:pPr>
  </w:p>
  <w:p w14:paraId="10069AED" w14:textId="77777777" w:rsidR="006F2A43" w:rsidRPr="00946F34" w:rsidRDefault="006F2A43" w:rsidP="006F2A43">
    <w:pPr>
      <w:keepNext/>
      <w:spacing w:after="60" w:line="276" w:lineRule="auto"/>
      <w:jc w:val="right"/>
      <w:outlineLvl w:val="1"/>
      <w:rPr>
        <w:rFonts w:cs="Tahoma"/>
        <w:b/>
        <w:bCs/>
        <w:iCs/>
        <w:sz w:val="20"/>
      </w:rPr>
    </w:pPr>
    <w:r w:rsidRPr="00946F34">
      <w:rPr>
        <w:rFonts w:cs="Tahoma"/>
        <w:b/>
        <w:bCs/>
        <w:iCs/>
        <w:sz w:val="20"/>
      </w:rPr>
      <w:t>Municipal Government Act RSA 2000 Chapter M-26</w:t>
    </w:r>
  </w:p>
  <w:p w14:paraId="68723CD4" w14:textId="77777777" w:rsidR="006F2A43" w:rsidRDefault="006F2A43" w:rsidP="006F2A43">
    <w:pPr>
      <w:pStyle w:val="Header"/>
      <w:jc w:val="right"/>
      <w:rPr>
        <w:rFonts w:cs="Tahoma"/>
        <w:b/>
        <w:bCs/>
        <w:iCs/>
        <w:sz w:val="20"/>
      </w:rPr>
    </w:pPr>
    <w:r>
      <w:rPr>
        <w:rFonts w:cs="Tahoma"/>
        <w:b/>
        <w:bCs/>
        <w:iCs/>
        <w:sz w:val="20"/>
      </w:rPr>
      <w:t>Section 210, Designated Officer</w:t>
    </w:r>
  </w:p>
  <w:p w14:paraId="01947CD7" w14:textId="77777777" w:rsidR="006F2A43" w:rsidRDefault="006F2A43" w:rsidP="006F2A43">
    <w:pPr>
      <w:pStyle w:val="Header"/>
      <w:jc w:val="right"/>
    </w:pPr>
    <w:r>
      <w:rPr>
        <w:rFonts w:cs="Tahoma"/>
        <w:b/>
        <w:bCs/>
        <w:iCs/>
        <w:sz w:val="20"/>
      </w:rPr>
      <w:t>Section 456, Appoint Assessment Review Board Clerk</w:t>
    </w:r>
  </w:p>
  <w:p w14:paraId="38860631" w14:textId="77777777" w:rsidR="006F2A43" w:rsidRDefault="006F2A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C40BE"/>
    <w:multiLevelType w:val="hybridMultilevel"/>
    <w:tmpl w:val="15D02C3E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568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782"/>
    <w:rsid w:val="000F0F2B"/>
    <w:rsid w:val="00127E69"/>
    <w:rsid w:val="002328BD"/>
    <w:rsid w:val="002B3CCD"/>
    <w:rsid w:val="004A7719"/>
    <w:rsid w:val="00540FD0"/>
    <w:rsid w:val="006B3417"/>
    <w:rsid w:val="006D707E"/>
    <w:rsid w:val="006F2A43"/>
    <w:rsid w:val="00777070"/>
    <w:rsid w:val="00784C7C"/>
    <w:rsid w:val="00835132"/>
    <w:rsid w:val="00877B97"/>
    <w:rsid w:val="009545C8"/>
    <w:rsid w:val="009A3008"/>
    <w:rsid w:val="00A25691"/>
    <w:rsid w:val="00A60426"/>
    <w:rsid w:val="00A66983"/>
    <w:rsid w:val="00A6706A"/>
    <w:rsid w:val="00AF0DB6"/>
    <w:rsid w:val="00B37C57"/>
    <w:rsid w:val="00B911F4"/>
    <w:rsid w:val="00C33782"/>
    <w:rsid w:val="00CB0A40"/>
    <w:rsid w:val="00D12DAA"/>
    <w:rsid w:val="00E01CDD"/>
    <w:rsid w:val="00EA4FFE"/>
    <w:rsid w:val="00ED6663"/>
    <w:rsid w:val="00F137F7"/>
    <w:rsid w:val="00F71045"/>
    <w:rsid w:val="00F87D6D"/>
    <w:rsid w:val="00FA1DD4"/>
    <w:rsid w:val="00FE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F7ACA71"/>
  <w15:chartTrackingRefBased/>
  <w15:docId w15:val="{0750489D-E6ED-48B1-A2D2-7735A937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A4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rFonts w:ascii="Maiandra GD" w:hAnsi="Maiandra GD"/>
      <w:sz w:val="20"/>
    </w:rPr>
  </w:style>
  <w:style w:type="paragraph" w:styleId="Header">
    <w:name w:val="header"/>
    <w:basedOn w:val="Normal"/>
    <w:link w:val="HeaderChar"/>
    <w:uiPriority w:val="99"/>
    <w:unhideWhenUsed/>
    <w:rsid w:val="006F2A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2A43"/>
    <w:rPr>
      <w:rFonts w:ascii="Tahoma" w:hAnsi="Tahoma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2A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2A43"/>
    <w:rPr>
      <w:rFonts w:ascii="Tahoma" w:hAnsi="Tahoma"/>
      <w:sz w:val="2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sid w:val="006F2A4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styleId="PageNumber">
    <w:name w:val="page number"/>
    <w:semiHidden/>
    <w:rsid w:val="006F2A43"/>
  </w:style>
  <w:style w:type="paragraph" w:styleId="BodyText">
    <w:name w:val="Body Text"/>
    <w:basedOn w:val="Normal"/>
    <w:link w:val="BodyTextChar"/>
    <w:semiHidden/>
    <w:rsid w:val="00B37C57"/>
    <w:pPr>
      <w:suppressAutoHyphens/>
      <w:spacing w:after="120"/>
    </w:pPr>
    <w:rPr>
      <w:rFonts w:ascii="Times New Roman" w:hAnsi="Times New Roman"/>
      <w:sz w:val="24"/>
      <w:lang w:eastAsia="ar-SA"/>
    </w:rPr>
  </w:style>
  <w:style w:type="character" w:customStyle="1" w:styleId="BodyTextChar">
    <w:name w:val="Body Text Char"/>
    <w:link w:val="BodyText"/>
    <w:semiHidden/>
    <w:rsid w:val="00B37C57"/>
    <w:rPr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BYLAW NO</vt:lpstr>
    </vt:vector>
  </TitlesOfParts>
  <Company>Village of Onoway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BYLAW NO</dc:title>
  <dc:subject/>
  <dc:creator>Cathy</dc:creator>
  <cp:keywords/>
  <cp:lastModifiedBy>Summer Village of West Cove</cp:lastModifiedBy>
  <cp:revision>14</cp:revision>
  <cp:lastPrinted>2022-08-29T15:06:00Z</cp:lastPrinted>
  <dcterms:created xsi:type="dcterms:W3CDTF">2021-02-22T18:39:00Z</dcterms:created>
  <dcterms:modified xsi:type="dcterms:W3CDTF">2022-09-01T17:26:00Z</dcterms:modified>
</cp:coreProperties>
</file>